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spacing w:line="240" w:after="0" w:lineRule="auto" w:before="0"/>
        <w:ind w:firstLine="0" w:left="0" w:right="0"/>
        <w:jc w:val="center"/>
      </w:pPr>
      <w:r w:rsidDel="00000000" w:rsidR="00000000" w:rsidRPr="00000000">
        <w:rPr>
          <w:rFonts w:eastAsia="Times New Roman" w:ascii="Times New Roman" w:hAnsi="Times New Roman" w:cs="Times New Roman"/>
          <w:b w:val="1"/>
          <w:i w:val="0"/>
          <w:smallCaps w:val="0"/>
          <w:strike w:val="0"/>
          <w:color w:val="000000"/>
          <w:sz w:val="20"/>
          <w:highlight w:val="none"/>
          <w:u w:val="none"/>
          <w:vertAlign w:val="baseline"/>
          <w:rtl w:val="0"/>
        </w:rPr>
        <w:t xml:space="preserve">Color-Blind Racial Attitudes Scale SCORING INFORMATION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smallCaps w:val="0"/>
          <w:highlight w:val="none"/>
          <w:rtl w:val="0"/>
        </w:rPr>
        <w:t xml:space="preserve">Neville, H. A., Lilly, R. L, Duran, G., Lee, R. M., Browne, L.  (2000).  Construction and 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smallCaps w:val="0"/>
          <w:highlight w:val="none"/>
          <w:rtl w:val="0"/>
        </w:rPr>
        <w:t xml:space="preserve">Initial Validation of the Color-Blind Racial Attitudes Scale (CoBRAS).  </w:t>
      </w:r>
      <w:r w:rsidDel="00000000" w:rsidR="00000000" w:rsidRPr="00000000">
        <w:rPr>
          <w:smallCaps w:val="0"/>
          <w:highlight w:val="none"/>
          <w:u w:val="single"/>
          <w:rtl w:val="0"/>
        </w:rPr>
        <w:t xml:space="preserve">Journal of Counseling Psychology, 47,</w:t>
      </w:r>
      <w:r w:rsidDel="00000000" w:rsidR="00000000" w:rsidRPr="00000000">
        <w:rPr>
          <w:smallCaps w:val="0"/>
          <w:highlight w:val="none"/>
          <w:rtl w:val="0"/>
        </w:rPr>
        <w:t xml:space="preserve"> 59-70.</w:t>
      </w:r>
    </w:p>
    <w:p w:rsidDel="00000000" w:rsidRDefault="00000000" w:rsidR="00000000" w:rsidRPr="00000000" w:rsidP="00000000">
      <w:pPr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mallCaps w:val="0"/>
          <w:highlight w:val="none"/>
          <w:u w:val="single"/>
          <w:rtl w:val="0"/>
        </w:rPr>
        <w:t xml:space="preserve">Directions</w:t>
      </w:r>
      <w:r w:rsidDel="00000000" w:rsidR="00000000" w:rsidRPr="00000000">
        <w:rPr>
          <w:smallCaps w:val="0"/>
          <w:highlight w:val="none"/>
          <w:rtl w:val="0"/>
        </w:rPr>
        <w:t xml:space="preserve">.  Below is a set of questions that deal with social issues </w:t>
      </w:r>
      <w:r w:rsidDel="00000000" w:rsidR="00000000" w:rsidRPr="00000000">
        <w:rPr>
          <w:smallCaps w:val="0"/>
          <w:highlight w:val="none"/>
          <w:u w:val="single"/>
          <w:rtl w:val="0"/>
        </w:rPr>
        <w:t xml:space="preserve">in the United States</w:t>
      </w:r>
      <w:r w:rsidDel="00000000" w:rsidR="00000000" w:rsidRPr="00000000">
        <w:rPr>
          <w:smallCaps w:val="0"/>
          <w:highlight w:val="none"/>
          <w:rtl w:val="0"/>
        </w:rPr>
        <w:t xml:space="preserve"> (U.S.).  Using the 6-point scale, please give your honest rating about the degree to which you </w:t>
      </w:r>
      <w:r w:rsidDel="00000000" w:rsidR="00000000" w:rsidRPr="00000000">
        <w:rPr>
          <w:smallCaps w:val="0"/>
          <w:highlight w:val="none"/>
          <w:u w:val="single"/>
          <w:rtl w:val="0"/>
        </w:rPr>
        <w:t xml:space="preserve">personally</w:t>
      </w:r>
      <w:r w:rsidDel="00000000" w:rsidR="00000000" w:rsidRPr="00000000">
        <w:rPr>
          <w:smallCaps w:val="0"/>
          <w:highlight w:val="none"/>
          <w:rtl w:val="0"/>
        </w:rPr>
        <w:t xml:space="preserve"> agree or disagree with each statement.  Please be as open and honest as you can; there are no right or wrong answers. Record your response to the left of each item.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smallCaps w:val="0"/>
          <w:highlight w:val="none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  <w:tab/>
        <w:tab/>
        <w:t xml:space="preserve">6</w:t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        Strongly</w:t>
        <w:tab/>
        <w:tab/>
        <w:tab/>
        <w:tab/>
        <w:tab/>
        <w:tab/>
        <w:tab/>
        <w:tab/>
        <w:tab/>
        <w:t xml:space="preserve">        Strongly</w:t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       Disagree</w:t>
        <w:tab/>
        <w:tab/>
        <w:tab/>
        <w:tab/>
        <w:tab/>
        <w:tab/>
        <w:tab/>
        <w:tab/>
        <w:tab/>
        <w:t xml:space="preserve">         Agree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1.</w:t>
        <w:tab/>
        <w:t xml:space="preserve">____</w:t>
        <w:tab/>
        <w:t xml:space="preserve">Everyone who works hard, no matter what race they are, has an equal chance to become rich.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2.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Race plays a major role in the type of social services (such as type of health care or day care) 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mallCaps w:val="0"/>
          <w:highlight w:val="none"/>
          <w:rtl w:val="0"/>
        </w:rPr>
        <w:t xml:space="preserve">that people receive in the U.S.</w:t>
      </w:r>
    </w:p>
    <w:p w:rsidDel="00000000" w:rsidRDefault="00000000" w:rsidR="00000000" w:rsidRPr="00000000" w:rsidP="00000000">
      <w:pPr>
        <w:ind w:firstLine="720" w:left="72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3.</w:t>
        <w:tab/>
        <w:t xml:space="preserve">____</w:t>
        <w:tab/>
        <w:t xml:space="preserve">It is important that people begin to think of themselves as American and not African American, </w:t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Mexican American or Italian American.</w:t>
      </w:r>
    </w:p>
    <w:p w:rsidDel="00000000" w:rsidRDefault="00000000" w:rsidR="00000000" w:rsidRPr="00000000" w:rsidP="00000000">
      <w:pPr>
        <w:ind w:firstLine="720" w:left="72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4.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Due to racial discrimination, programs such as affirmative action are necessary to help create equality.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5.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Racism is a major problem in the U.S.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6.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Race is very important in determining who is successful and who is not.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7.</w:t>
        <w:tab/>
        <w:t xml:space="preserve">____</w:t>
        <w:tab/>
        <w:t xml:space="preserve">Racism may have been a problem in the past, but it is not an important problem today.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8.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Racial and ethnic minorities do not have the same opportunities as White people in the U.S.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9.</w:t>
        <w:tab/>
        <w:t xml:space="preserve">____</w:t>
        <w:tab/>
        <w:t xml:space="preserve">White people in the U.S. are discriminated against because of the color their skin.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10.</w:t>
        <w:tab/>
        <w:t xml:space="preserve">____</w:t>
        <w:tab/>
        <w:t xml:space="preserve">Talking about racial issues causes unnecessary tension.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11.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It is important for political leaders to talk about racism to help work through or solve society’s problems.</w:t>
      </w:r>
    </w:p>
    <w:p w:rsidDel="00000000" w:rsidRDefault="00000000" w:rsidR="00000000" w:rsidRPr="00000000" w:rsidP="00000000">
      <w:pPr>
        <w:ind w:firstLine="720" w:left="72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12.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White people in the U.S. have certain advantages because of the color of their skin.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13.</w:t>
        <w:tab/>
        <w:t xml:space="preserve">____</w:t>
        <w:tab/>
        <w:t xml:space="preserve">Immigrants should try to fit into the culture and adopt the values of the U.S.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14.</w:t>
        <w:tab/>
        <w:t xml:space="preserve"> ____</w:t>
        <w:tab/>
        <w:t xml:space="preserve">English should be the only official language in the U.S.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15.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White people are more to blame for racial discrimination in the U.S. than racial and ethnic minorities.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16.</w:t>
        <w:tab/>
        <w:t xml:space="preserve">____</w:t>
        <w:tab/>
        <w:t xml:space="preserve">Social policies, such as affirmative action, discriminate unfairly against White people.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17.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It is important for public schools to teach about the history and contributions of racial and ethnic minorities.</w:t>
      </w:r>
    </w:p>
    <w:p w:rsidDel="00000000" w:rsidRDefault="00000000" w:rsidR="00000000" w:rsidRPr="00000000" w:rsidP="00000000">
      <w:pPr>
        <w:ind w:firstLine="720" w:left="720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18.</w:t>
        <w:tab/>
        <w:t xml:space="preserve">____</w:t>
        <w:tab/>
        <w:t xml:space="preserve">Racial and ethnic minorities in the U.S. have certain advantages because of the color of their skin.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19.</w:t>
        <w:tab/>
        <w:t xml:space="preserve">____</w:t>
        <w:tab/>
        <w:t xml:space="preserve">Racial problems in the U.S. are rare, isolated situations.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20.</w:t>
        <w:tab/>
        <w:t xml:space="preserve">____</w:t>
        <w:tab/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Race plays an important role in who gets sent to prison.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mallCaps w:val="0"/>
          <w:highlight w:val="none"/>
          <w:rtl w:val="0"/>
        </w:rPr>
        <w:t xml:space="preserve">The following items (which are bolded above) are reversed score (such that 6 = 1, 5 = 2, 4 = 3, 3 = 4, 2 = 5, 1 = 6): item #2, 4, 5, 6, 8, 11, 12, 15, 17, 20.  </w:t>
      </w:r>
      <w:r w:rsidDel="00000000" w:rsidR="00000000" w:rsidRPr="00000000">
        <w:rPr>
          <w:smallCaps w:val="0"/>
          <w:highlight w:val="none"/>
          <w:rtl w:val="0"/>
        </w:rPr>
        <w:t xml:space="preserve">Higher scores should greater levels of “blindness”, denial, or unawareness.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Factor 1: Unawareness of Racial Privilege consists of the following 7 items:  1,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2</w:t>
      </w:r>
      <w:r w:rsidDel="00000000" w:rsidR="00000000" w:rsidRPr="00000000">
        <w:rPr>
          <w:smallCaps w:val="0"/>
          <w:highlight w:val="none"/>
          <w:rtl w:val="0"/>
        </w:rPr>
        <w:t xml:space="preserve">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6</w:t>
      </w:r>
      <w:r w:rsidDel="00000000" w:rsidR="00000000" w:rsidRPr="00000000">
        <w:rPr>
          <w:smallCaps w:val="0"/>
          <w:highlight w:val="none"/>
          <w:rtl w:val="0"/>
        </w:rPr>
        <w:t xml:space="preserve">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8</w:t>
      </w:r>
      <w:r w:rsidDel="00000000" w:rsidR="00000000" w:rsidRPr="00000000">
        <w:rPr>
          <w:smallCaps w:val="0"/>
          <w:highlight w:val="none"/>
          <w:rtl w:val="0"/>
        </w:rPr>
        <w:t xml:space="preserve">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12</w:t>
      </w:r>
      <w:r w:rsidDel="00000000" w:rsidR="00000000" w:rsidRPr="00000000">
        <w:rPr>
          <w:smallCaps w:val="0"/>
          <w:highlight w:val="none"/>
          <w:rtl w:val="0"/>
        </w:rPr>
        <w:t xml:space="preserve">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15</w:t>
      </w:r>
      <w:r w:rsidDel="00000000" w:rsidR="00000000" w:rsidRPr="00000000">
        <w:rPr>
          <w:smallCaps w:val="0"/>
          <w:highlight w:val="none"/>
          <w:rtl w:val="0"/>
        </w:rPr>
        <w:t xml:space="preserve">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20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Factor 2:  Unawareness of Institutional Discrimination consists of the following 7 items: 3,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4</w:t>
      </w:r>
      <w:r w:rsidDel="00000000" w:rsidR="00000000" w:rsidRPr="00000000">
        <w:rPr>
          <w:smallCaps w:val="0"/>
          <w:highlight w:val="none"/>
          <w:rtl w:val="0"/>
        </w:rPr>
        <w:t xml:space="preserve">, 9, 13, 14, 16, 18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Factor 3:  Unawareness to Blatant Racial Issues consists of the following 6 items: 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5</w:t>
      </w:r>
      <w:r w:rsidDel="00000000" w:rsidR="00000000" w:rsidRPr="00000000">
        <w:rPr>
          <w:smallCaps w:val="0"/>
          <w:highlight w:val="none"/>
          <w:rtl w:val="0"/>
        </w:rPr>
        <w:t xml:space="preserve">, 7, 10,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11</w:t>
      </w:r>
      <w:r w:rsidDel="00000000" w:rsidR="00000000" w:rsidRPr="00000000">
        <w:rPr>
          <w:smallCaps w:val="0"/>
          <w:highlight w:val="none"/>
          <w:rtl w:val="0"/>
        </w:rPr>
        <w:t xml:space="preserve">, </w:t>
      </w:r>
      <w:r w:rsidDel="00000000" w:rsidR="00000000" w:rsidRPr="00000000">
        <w:rPr>
          <w:b w:val="1"/>
          <w:smallCaps w:val="0"/>
          <w:highlight w:val="none"/>
          <w:rtl w:val="0"/>
        </w:rPr>
        <w:t xml:space="preserve">17</w:t>
      </w:r>
      <w:r w:rsidDel="00000000" w:rsidR="00000000" w:rsidRPr="00000000">
        <w:rPr>
          <w:smallCaps w:val="0"/>
          <w:highlight w:val="none"/>
          <w:rtl w:val="0"/>
        </w:rPr>
        <w:t xml:space="preserve">, 19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mallCaps w:val="0"/>
          <w:highlight w:val="none"/>
          <w:rtl w:val="0"/>
        </w:rPr>
        <w:t xml:space="preserve">Results from Neville et al. (2000) suggest that higher scores on each of the CoBRAS factors and the total score are related to greater:  (a) global belief in a just world; (b) sociopolitical dimensions of a belief in a just world, (c) racial and gender intolerance, and (d) racial prejudice.  For information on the scale, please contact Helen </w:t>
      </w:r>
      <w:r w:rsidDel="00000000" w:rsidR="00000000" w:rsidRPr="00000000">
        <w:rPr>
          <w:smallCaps w:val="0"/>
          <w:color w:val="000000"/>
          <w:highlight w:val="none"/>
          <w:rtl w:val="0"/>
        </w:rPr>
        <w:t xml:space="preserve">Neville (</w:t>
      </w:r>
      <w:r w:rsidDel="00000000" w:rsidR="00000000" w:rsidRPr="00000000">
        <w:rPr>
          <w:smallCaps w:val="0"/>
          <w:color w:val="000000"/>
          <w:highlight w:val="none"/>
          <w:u w:val="single"/>
          <w:rtl w:val="0"/>
        </w:rPr>
        <w:t xml:space="preserve">hneville@uiuc.edu)</w:t>
      </w:r>
      <w:r w:rsidDel="00000000" w:rsidR="00000000" w:rsidRPr="00000000">
        <w:rPr>
          <w:smallCaps w:val="0"/>
          <w:color w:val="000000"/>
          <w:highlight w:val="none"/>
          <w:rtl w:val="0"/>
        </w:rPr>
        <w:t xml:space="preserve">.</w:t>
      </w:r>
      <w:r w:rsidDel="00000000" w:rsidR="00000000" w:rsidRPr="00000000">
        <w:rPr>
          <w:smallCaps w:val="0"/>
          <w:highlight w:val="none"/>
          <w:rtl w:val="0"/>
        </w:rPr>
        <w:t xml:space="preserve"> </w:t>
      </w:r>
    </w:p>
    <w:sectPr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40" w:after="0" w:lineRule="auto" w:before="0"/>
      <w:ind w:firstLine="0" w:left="0" w:right="0"/>
      <w:jc w:val="left"/>
    </w:pPr>
    <w:rPr>
      <w:rFonts w:eastAsia="Times New Roman" w:ascii="Times New Roman" w:hAnsi="Times New Roman" w:cs="Times New Roman"/>
      <w:b w:val="0"/>
      <w:i w:val="0"/>
      <w:smallCaps w:val="0"/>
      <w:strike w:val="0"/>
      <w:color w:val="000000"/>
      <w:sz w:val="20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32"/>
      <w:highlight w:val="none"/>
    </w:rPr>
  </w:style>
  <w:style w:type="paragraph" w:styleId="Heading2">
    <w:name w:val="heading 2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i w:val="1"/>
      <w:smallCaps w:val="0"/>
      <w:sz w:val="28"/>
      <w:highlight w:val="none"/>
    </w:rPr>
  </w:style>
  <w:style w:type="paragraph" w:styleId="Heading3">
    <w:name w:val="heading 3"/>
    <w:basedOn w:val="Normal"/>
    <w:next w:val="Normal"/>
    <w:pPr>
      <w:spacing w:after="60" w:lineRule="auto" w:before="240"/>
    </w:pPr>
    <w:rPr>
      <w:rFonts w:eastAsia="Arial" w:ascii="Arial" w:hAnsi="Arial" w:cs="Arial"/>
      <w:b w:val="1"/>
      <w:smallCaps w:val="0"/>
      <w:sz w:val="26"/>
      <w:highlight w:val="none"/>
    </w:rPr>
  </w:style>
  <w:style w:type="paragraph" w:styleId="Heading4">
    <w:name w:val="heading 4"/>
    <w:basedOn w:val="Normal"/>
    <w:next w:val="Normal"/>
    <w:pPr>
      <w:spacing w:after="60" w:lineRule="auto" w:before="240"/>
    </w:pPr>
    <w:rPr>
      <w:b w:val="1"/>
      <w:smallCaps w:val="0"/>
      <w:sz w:val="28"/>
      <w:highlight w:val="none"/>
    </w:rPr>
  </w:style>
  <w:style w:type="paragraph" w:styleId="Heading5">
    <w:name w:val="heading 5"/>
    <w:basedOn w:val="Normal"/>
    <w:next w:val="Normal"/>
    <w:pPr>
      <w:spacing w:after="60" w:lineRule="auto" w:before="240"/>
    </w:pPr>
    <w:rPr>
      <w:b w:val="1"/>
      <w:i w:val="1"/>
      <w:smallCaps w:val="0"/>
      <w:sz w:val="26"/>
      <w:highlight w:val="none"/>
    </w:rPr>
  </w:style>
  <w:style w:type="paragraph" w:styleId="Heading6">
    <w:name w:val="heading 6"/>
    <w:basedOn w:val="Normal"/>
    <w:next w:val="Normal"/>
    <w:pPr>
      <w:spacing w:after="60" w:lineRule="auto" w:before="240"/>
    </w:pPr>
    <w:rPr>
      <w:b w:val="1"/>
      <w:smallCaps w:val="0"/>
      <w:sz w:val="22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CoBRAS-F.doc.docx</dc:title>
</cp:coreProperties>
</file>